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0BF" w:rsidRDefault="00BC70BF" w:rsidP="00BC70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C70BF" w:rsidRDefault="00BC70BF" w:rsidP="00BC70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C70BF" w:rsidRDefault="00BC70BF" w:rsidP="00BC70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C70BF" w:rsidRDefault="00BC70BF" w:rsidP="00BC70B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C70BF" w:rsidRDefault="00BC70BF" w:rsidP="00BC70B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C70BF" w:rsidRDefault="00BC70BF" w:rsidP="00BC70B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E51D1" w:rsidRDefault="003E51D1" w:rsidP="003E51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014BED" w:rsidRPr="003C7734" w:rsidRDefault="00014BED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14BED" w:rsidRPr="003C7734" w:rsidRDefault="00014BED" w:rsidP="001B0ADB">
      <w:pPr>
        <w:jc w:val="center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014BED" w:rsidRPr="003C7734" w:rsidRDefault="00014BE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Название лекции: </w:t>
      </w:r>
      <w:r w:rsidRPr="003C7734">
        <w:rPr>
          <w:rFonts w:ascii="Times New Roman" w:hAnsi="Times New Roman"/>
          <w:bCs/>
          <w:color w:val="000000"/>
          <w:spacing w:val="-1"/>
          <w:sz w:val="24"/>
          <w:szCs w:val="24"/>
        </w:rPr>
        <w:t>Климактерический синдром</w:t>
      </w:r>
    </w:p>
    <w:p w:rsidR="00014BED" w:rsidRPr="003C7734" w:rsidRDefault="00014BED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Код темы лекции по унифицированной программе</w:t>
      </w:r>
      <w:r w:rsidR="00A07A4A">
        <w:rPr>
          <w:rFonts w:ascii="Times New Roman" w:hAnsi="Times New Roman"/>
          <w:sz w:val="24"/>
          <w:szCs w:val="24"/>
        </w:rPr>
        <w:t>: 12.5</w:t>
      </w:r>
    </w:p>
    <w:p w:rsidR="00014BED" w:rsidRPr="003C7734" w:rsidRDefault="00014BED" w:rsidP="00A07A4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A07A4A" w:rsidRPr="00A07A4A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3C7734">
        <w:rPr>
          <w:rFonts w:ascii="Times New Roman" w:hAnsi="Times New Roman"/>
          <w:sz w:val="24"/>
          <w:szCs w:val="24"/>
        </w:rPr>
        <w:t>«Эндокринология»</w:t>
      </w:r>
    </w:p>
    <w:p w:rsidR="00014BED" w:rsidRPr="003C7734" w:rsidRDefault="00014BED" w:rsidP="00A07A4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Контингент: </w:t>
      </w:r>
      <w:r w:rsidR="00A07A4A" w:rsidRPr="00A07A4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014BED" w:rsidRPr="003C7734" w:rsidRDefault="00014BED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014BED" w:rsidRPr="003C7734" w:rsidRDefault="00014BED" w:rsidP="0097424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Цель: ознакомить о</w:t>
      </w:r>
      <w:r w:rsidR="00A07A4A">
        <w:rPr>
          <w:rFonts w:ascii="Times New Roman" w:hAnsi="Times New Roman"/>
          <w:sz w:val="24"/>
          <w:szCs w:val="24"/>
        </w:rPr>
        <w:t>бучающихся</w:t>
      </w:r>
      <w:r w:rsidRPr="003C7734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климактерическому</w:t>
      </w:r>
      <w:r w:rsidRPr="003C7734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синдром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у.</w:t>
      </w:r>
    </w:p>
    <w:p w:rsidR="00014BED" w:rsidRPr="003C7734" w:rsidRDefault="00014BED" w:rsidP="00A07A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Определение понятий: </w:t>
      </w:r>
      <w:proofErr w:type="spellStart"/>
      <w:r w:rsidRPr="003C7734">
        <w:rPr>
          <w:rFonts w:ascii="Times New Roman" w:hAnsi="Times New Roman"/>
          <w:sz w:val="24"/>
          <w:szCs w:val="24"/>
        </w:rPr>
        <w:t>пременопауза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пери-менопауза, постменопауза, климактерический синдром, Патогенез климактерического синдрома, Функциональные и гормональные изменения в системе «гипоталамус - гипофиз -гонады», Факторы, влияющие на возраст наступления менопаузы, Клинические проявления климактерического синдрома, Вазомоторные и эмоционально-психические нарушения, Урогенитальные проявления, Изменение кожи и выпадение волос, Поздние обменные нарушения: остеопороз и </w:t>
      </w:r>
      <w:proofErr w:type="spellStart"/>
      <w:r w:rsidRPr="003C7734">
        <w:rPr>
          <w:rFonts w:ascii="Times New Roman" w:hAnsi="Times New Roman"/>
          <w:sz w:val="24"/>
          <w:szCs w:val="24"/>
        </w:rPr>
        <w:t>артропатии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Сердечно-сосудистые заболевания. Климактерическая миокардиодистрофия, Диагностика и дифференциальная диагностика, Лечение, Симптоматическая терапия, Показания и противопоказания к заместительной гормональной терапии, Показания к </w:t>
      </w:r>
      <w:proofErr w:type="spellStart"/>
      <w:r w:rsidRPr="003C7734">
        <w:rPr>
          <w:rFonts w:ascii="Times New Roman" w:hAnsi="Times New Roman"/>
          <w:sz w:val="24"/>
          <w:szCs w:val="24"/>
        </w:rPr>
        <w:t>монотерапии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эстрогенами, прерывистому и непрерывному режиму приема гормональных препаратов, Прогноз и диспансеризация, Медико-социальная экспертиза и реабилитация больных с патологическими проявлениями постменопаузы.</w:t>
      </w:r>
    </w:p>
    <w:p w:rsidR="00014BED" w:rsidRPr="003C7734" w:rsidRDefault="00014BED" w:rsidP="00A07A4A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П</w:t>
      </w:r>
      <w:bookmarkStart w:id="0" w:name="_GoBack"/>
      <w:bookmarkEnd w:id="0"/>
      <w:r w:rsidRPr="003C7734">
        <w:rPr>
          <w:rFonts w:ascii="Times New Roman" w:hAnsi="Times New Roman"/>
          <w:sz w:val="24"/>
          <w:szCs w:val="24"/>
        </w:rPr>
        <w:t xml:space="preserve">лан лекции: </w:t>
      </w:r>
      <w:r w:rsidR="00A07A4A" w:rsidRPr="00A07A4A">
        <w:rPr>
          <w:rFonts w:ascii="Times New Roman" w:hAnsi="Times New Roman"/>
          <w:sz w:val="24"/>
          <w:szCs w:val="24"/>
        </w:rPr>
        <w:t>Климактерический синдром</w:t>
      </w:r>
      <w:r w:rsidR="00A07A4A">
        <w:rPr>
          <w:rFonts w:ascii="Times New Roman" w:hAnsi="Times New Roman"/>
          <w:sz w:val="24"/>
          <w:szCs w:val="24"/>
        </w:rPr>
        <w:t>.</w:t>
      </w:r>
    </w:p>
    <w:p w:rsidR="00014BED" w:rsidRPr="003C7734" w:rsidRDefault="00014BED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3C773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14BED" w:rsidRPr="003C7734" w:rsidRDefault="00014BED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014BED" w:rsidRPr="003C7734" w:rsidRDefault="00014BED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014BED" w:rsidRPr="003C7734" w:rsidRDefault="00014BED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lastRenderedPageBreak/>
        <w:t>Основная:</w:t>
      </w:r>
      <w:r w:rsidRPr="003C7734">
        <w:rPr>
          <w:rFonts w:ascii="Times New Roman" w:hAnsi="Times New Roman"/>
          <w:bCs/>
          <w:sz w:val="24"/>
          <w:szCs w:val="24"/>
        </w:rPr>
        <w:t xml:space="preserve"> 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C7734">
        <w:rPr>
          <w:rFonts w:ascii="Times New Roman" w:hAnsi="Times New Roman"/>
          <w:sz w:val="24"/>
          <w:szCs w:val="24"/>
        </w:rPr>
        <w:t>Аметов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C773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3C7734">
        <w:rPr>
          <w:rFonts w:ascii="Times New Roman" w:hAnsi="Times New Roman"/>
          <w:sz w:val="24"/>
          <w:szCs w:val="24"/>
        </w:rPr>
        <w:t>Гитун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рец</w:t>
      </w:r>
      <w:proofErr w:type="spellEnd"/>
      <w:r w:rsidRPr="003C7734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3C7734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3C7734">
        <w:rPr>
          <w:rFonts w:ascii="Times New Roman" w:hAnsi="Times New Roman"/>
          <w:sz w:val="24"/>
          <w:szCs w:val="24"/>
        </w:rPr>
        <w:t>Evadence-based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endocrinology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: руководство для </w:t>
      </w:r>
      <w:proofErr w:type="gramStart"/>
      <w:r w:rsidRPr="003C7734">
        <w:rPr>
          <w:rFonts w:ascii="Times New Roman" w:hAnsi="Times New Roman"/>
          <w:sz w:val="24"/>
          <w:szCs w:val="24"/>
        </w:rPr>
        <w:t>врачей :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3C7734">
        <w:rPr>
          <w:rFonts w:ascii="Times New Roman" w:hAnsi="Times New Roman"/>
          <w:sz w:val="24"/>
          <w:szCs w:val="24"/>
        </w:rPr>
        <w:t>Лебдех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3C7734">
        <w:rPr>
          <w:rFonts w:ascii="Times New Roman" w:hAnsi="Times New Roman"/>
          <w:sz w:val="24"/>
          <w:szCs w:val="24"/>
        </w:rPr>
        <w:t>Полайн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3C7734">
        <w:rPr>
          <w:rFonts w:ascii="Times New Roman" w:hAnsi="Times New Roman"/>
          <w:sz w:val="24"/>
          <w:szCs w:val="24"/>
        </w:rPr>
        <w:t>Камачо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7734">
        <w:rPr>
          <w:rFonts w:ascii="Times New Roman" w:hAnsi="Times New Roman"/>
          <w:sz w:val="24"/>
          <w:szCs w:val="24"/>
        </w:rPr>
        <w:t>Хоссейн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Гариба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7734">
        <w:rPr>
          <w:rFonts w:ascii="Times New Roman" w:hAnsi="Times New Roman"/>
          <w:sz w:val="24"/>
          <w:szCs w:val="24"/>
        </w:rPr>
        <w:t>Глен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3C7734">
        <w:rPr>
          <w:rFonts w:ascii="Times New Roman" w:hAnsi="Times New Roman"/>
          <w:sz w:val="24"/>
          <w:szCs w:val="24"/>
        </w:rPr>
        <w:t>Сайзмо</w:t>
      </w:r>
      <w:proofErr w:type="spellEnd"/>
      <w:r w:rsidRPr="003C7734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3C7734">
        <w:rPr>
          <w:rFonts w:ascii="Times New Roman" w:hAnsi="Times New Roman"/>
          <w:bCs/>
          <w:sz w:val="24"/>
          <w:szCs w:val="24"/>
        </w:rPr>
        <w:t> </w:t>
      </w: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3C7734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C7734">
        <w:rPr>
          <w:rFonts w:ascii="Times New Roman" w:hAnsi="Times New Roman"/>
          <w:sz w:val="24"/>
          <w:szCs w:val="24"/>
        </w:rPr>
        <w:t>Галстян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3C7734">
        <w:rPr>
          <w:rFonts w:ascii="Times New Roman" w:hAnsi="Times New Roman"/>
          <w:sz w:val="24"/>
          <w:szCs w:val="24"/>
        </w:rPr>
        <w:t>] ;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Гэотар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3C7734">
        <w:rPr>
          <w:rFonts w:ascii="Times New Roman" w:hAnsi="Times New Roman"/>
          <w:bCs/>
          <w:sz w:val="24"/>
          <w:szCs w:val="24"/>
        </w:rPr>
        <w:t> </w:t>
      </w: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C7734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Гэотар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3C7734">
        <w:rPr>
          <w:rFonts w:ascii="Times New Roman" w:hAnsi="Times New Roman"/>
          <w:sz w:val="24"/>
          <w:szCs w:val="24"/>
        </w:rPr>
        <w:t>Кэттайл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Р. А. </w:t>
      </w:r>
      <w:proofErr w:type="gramStart"/>
      <w:r w:rsidRPr="003C7734">
        <w:rPr>
          <w:rFonts w:ascii="Times New Roman" w:hAnsi="Times New Roman"/>
          <w:sz w:val="24"/>
          <w:szCs w:val="24"/>
        </w:rPr>
        <w:t>Арки ;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под общ. ред. Ю. В. </w:t>
      </w:r>
      <w:proofErr w:type="spellStart"/>
      <w:r w:rsidRPr="003C7734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3C7734">
        <w:rPr>
          <w:rFonts w:ascii="Times New Roman" w:hAnsi="Times New Roman"/>
          <w:sz w:val="24"/>
          <w:szCs w:val="24"/>
        </w:rPr>
        <w:t>. - М.: БИНОМ, 2007. - 335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3C7734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3C7734">
        <w:rPr>
          <w:rFonts w:ascii="Times New Roman" w:hAnsi="Times New Roman"/>
          <w:sz w:val="24"/>
          <w:szCs w:val="24"/>
        </w:rPr>
        <w:t>] ;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под ред. И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И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Дедова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C7734">
        <w:rPr>
          <w:rFonts w:ascii="Times New Roman" w:hAnsi="Times New Roman"/>
          <w:sz w:val="24"/>
          <w:szCs w:val="24"/>
        </w:rPr>
        <w:t>Г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А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Мельниченко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C7734">
        <w:rPr>
          <w:rFonts w:ascii="Times New Roman" w:hAnsi="Times New Roman"/>
          <w:sz w:val="24"/>
          <w:szCs w:val="24"/>
        </w:rPr>
        <w:t>рецензенты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3C7734">
        <w:rPr>
          <w:rFonts w:ascii="Times New Roman" w:hAnsi="Times New Roman"/>
          <w:sz w:val="24"/>
          <w:szCs w:val="24"/>
        </w:rPr>
        <w:t>Е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Н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Гринева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C7734">
        <w:rPr>
          <w:rFonts w:ascii="Times New Roman" w:hAnsi="Times New Roman"/>
          <w:sz w:val="24"/>
          <w:szCs w:val="24"/>
        </w:rPr>
        <w:t>Е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C7734">
        <w:rPr>
          <w:rFonts w:ascii="Times New Roman" w:hAnsi="Times New Roman"/>
          <w:sz w:val="24"/>
          <w:szCs w:val="24"/>
        </w:rPr>
        <w:t>И</w:t>
      </w:r>
      <w:r w:rsidRPr="003C7734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3C7734">
        <w:rPr>
          <w:rFonts w:ascii="Times New Roman" w:hAnsi="Times New Roman"/>
          <w:sz w:val="24"/>
          <w:szCs w:val="24"/>
        </w:rPr>
        <w:t>Марова</w:t>
      </w:r>
      <w:proofErr w:type="spellEnd"/>
      <w:r w:rsidRPr="003C7734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3C7734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3C7734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C7734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3C7734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3C7734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3C7734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3C7734">
        <w:rPr>
          <w:rFonts w:ascii="Times New Roman" w:hAnsi="Times New Roman"/>
          <w:sz w:val="24"/>
          <w:szCs w:val="24"/>
        </w:rPr>
        <w:t>М</w:t>
      </w:r>
      <w:r w:rsidRPr="003C7734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3C773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C7734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3C7734">
        <w:rPr>
          <w:rFonts w:ascii="Times New Roman" w:hAnsi="Times New Roman"/>
          <w:sz w:val="24"/>
          <w:szCs w:val="24"/>
        </w:rPr>
        <w:t>с</w:t>
      </w:r>
      <w:r w:rsidRPr="003C7734">
        <w:rPr>
          <w:rFonts w:ascii="Times New Roman" w:hAnsi="Times New Roman"/>
          <w:sz w:val="24"/>
          <w:szCs w:val="24"/>
          <w:lang w:val="en-US"/>
        </w:rPr>
        <w:t>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3C7734">
        <w:rPr>
          <w:rFonts w:ascii="Times New Roman" w:hAnsi="Times New Roman"/>
          <w:sz w:val="24"/>
          <w:szCs w:val="24"/>
        </w:rPr>
        <w:t xml:space="preserve"> эндокринной системы и нарушений обмена </w:t>
      </w:r>
      <w:proofErr w:type="gramStart"/>
      <w:r w:rsidRPr="003C7734">
        <w:rPr>
          <w:rFonts w:ascii="Times New Roman" w:hAnsi="Times New Roman"/>
          <w:sz w:val="24"/>
          <w:szCs w:val="24"/>
        </w:rPr>
        <w:t>веществ :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compendium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3C7734">
        <w:rPr>
          <w:rFonts w:ascii="Times New Roman" w:hAnsi="Times New Roman"/>
          <w:sz w:val="24"/>
          <w:szCs w:val="24"/>
        </w:rPr>
        <w:t>Арапова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C7734">
        <w:rPr>
          <w:rFonts w:ascii="Times New Roman" w:hAnsi="Times New Roman"/>
          <w:sz w:val="24"/>
          <w:szCs w:val="24"/>
        </w:rPr>
        <w:t>, 2008. - 582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3C7734">
        <w:rPr>
          <w:rFonts w:ascii="Times New Roman" w:hAnsi="Times New Roman"/>
          <w:sz w:val="24"/>
          <w:szCs w:val="24"/>
        </w:rPr>
        <w:t>Шестакова;</w:t>
      </w: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3C7734">
        <w:rPr>
          <w:rFonts w:ascii="Times New Roman" w:hAnsi="Times New Roman"/>
          <w:sz w:val="24"/>
          <w:szCs w:val="24"/>
        </w:rPr>
        <w:t>ческий</w:t>
      </w:r>
      <w:proofErr w:type="spellEnd"/>
      <w:proofErr w:type="gramEnd"/>
      <w:r w:rsidRPr="003C7734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3C7734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014BED" w:rsidRPr="003C7734" w:rsidRDefault="00014BED" w:rsidP="00C06E8E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3C7734">
        <w:rPr>
          <w:rFonts w:ascii="Times New Roman" w:hAnsi="Times New Roman"/>
          <w:bCs/>
          <w:sz w:val="24"/>
          <w:szCs w:val="24"/>
        </w:rPr>
        <w:t> </w:t>
      </w: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C7734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C7734">
        <w:rPr>
          <w:rFonts w:ascii="Times New Roman" w:hAnsi="Times New Roman"/>
          <w:sz w:val="24"/>
          <w:szCs w:val="24"/>
        </w:rPr>
        <w:t>: руководство/ С. Б. Шустов</w:t>
      </w:r>
      <w:r w:rsidRPr="003C7734">
        <w:rPr>
          <w:rFonts w:ascii="Times New Roman" w:hAnsi="Times New Roman"/>
          <w:sz w:val="24"/>
          <w:szCs w:val="24"/>
        </w:rPr>
        <w:br/>
      </w: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3C7734">
        <w:rPr>
          <w:rFonts w:ascii="Times New Roman" w:hAnsi="Times New Roman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3C7734">
        <w:rPr>
          <w:rFonts w:ascii="Times New Roman" w:hAnsi="Times New Roman"/>
          <w:sz w:val="24"/>
          <w:szCs w:val="24"/>
        </w:rPr>
        <w:t>СПб.: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734">
        <w:rPr>
          <w:rFonts w:ascii="Times New Roman" w:hAnsi="Times New Roman"/>
          <w:sz w:val="24"/>
          <w:szCs w:val="24"/>
        </w:rPr>
        <w:t>СпецЛит</w:t>
      </w:r>
      <w:proofErr w:type="spellEnd"/>
      <w:r w:rsidRPr="003C7734">
        <w:rPr>
          <w:rFonts w:ascii="Times New Roman" w:hAnsi="Times New Roman"/>
          <w:sz w:val="24"/>
          <w:szCs w:val="24"/>
        </w:rPr>
        <w:t>, 2011. - 432 с.</w:t>
      </w:r>
    </w:p>
    <w:p w:rsidR="00014BED" w:rsidRPr="003C7734" w:rsidRDefault="00014BED" w:rsidP="00C06E8E">
      <w:pPr>
        <w:pStyle w:val="a8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3C7734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3C7734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, 2007. </w:t>
      </w:r>
    </w:p>
    <w:p w:rsidR="00014BED" w:rsidRPr="003C7734" w:rsidRDefault="00014BED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C7734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3C7734">
        <w:rPr>
          <w:rFonts w:ascii="Times New Roman" w:hAnsi="Times New Roman"/>
          <w:sz w:val="24"/>
          <w:szCs w:val="24"/>
        </w:rPr>
        <w:t>Шенфилд</w:t>
      </w:r>
      <w:proofErr w:type="spellEnd"/>
      <w:r w:rsidRPr="003C7734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3C7734">
        <w:rPr>
          <w:rFonts w:ascii="Times New Roman" w:hAnsi="Times New Roman"/>
          <w:sz w:val="24"/>
          <w:szCs w:val="24"/>
        </w:rPr>
        <w:t>] ;</w:t>
      </w:r>
      <w:proofErr w:type="gramEnd"/>
      <w:r w:rsidRPr="003C7734">
        <w:rPr>
          <w:rFonts w:ascii="Times New Roman" w:hAnsi="Times New Roman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3C773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C7734">
        <w:rPr>
          <w:rFonts w:ascii="Times New Roman" w:hAnsi="Times New Roman"/>
          <w:sz w:val="24"/>
          <w:szCs w:val="24"/>
        </w:rPr>
        <w:t>, 2005. - 381 с.</w:t>
      </w:r>
    </w:p>
    <w:p w:rsidR="00014BED" w:rsidRPr="003C7734" w:rsidRDefault="00014BED" w:rsidP="00C06E8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14BED" w:rsidRPr="003C7734" w:rsidRDefault="00014BED" w:rsidP="00584543">
      <w:pPr>
        <w:jc w:val="both"/>
        <w:rPr>
          <w:rFonts w:ascii="Times New Roman" w:hAnsi="Times New Roman"/>
          <w:sz w:val="24"/>
          <w:szCs w:val="24"/>
        </w:rPr>
      </w:pPr>
      <w:r w:rsidRPr="003C7734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014BED" w:rsidRPr="003C773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14BED"/>
    <w:rsid w:val="00051017"/>
    <w:rsid w:val="000C4527"/>
    <w:rsid w:val="000C57E1"/>
    <w:rsid w:val="00106FB0"/>
    <w:rsid w:val="00134AD0"/>
    <w:rsid w:val="0017139B"/>
    <w:rsid w:val="001B0ADB"/>
    <w:rsid w:val="001C21F3"/>
    <w:rsid w:val="002234FE"/>
    <w:rsid w:val="00384B37"/>
    <w:rsid w:val="003A190B"/>
    <w:rsid w:val="003C7734"/>
    <w:rsid w:val="003E51D1"/>
    <w:rsid w:val="004841DB"/>
    <w:rsid w:val="004F7778"/>
    <w:rsid w:val="00584543"/>
    <w:rsid w:val="0061045C"/>
    <w:rsid w:val="006C017E"/>
    <w:rsid w:val="006D6097"/>
    <w:rsid w:val="006F3D3E"/>
    <w:rsid w:val="007054D3"/>
    <w:rsid w:val="00716005"/>
    <w:rsid w:val="00725B85"/>
    <w:rsid w:val="00974247"/>
    <w:rsid w:val="0097472C"/>
    <w:rsid w:val="00A07A4A"/>
    <w:rsid w:val="00A72BF1"/>
    <w:rsid w:val="00AD0F0E"/>
    <w:rsid w:val="00BC70BF"/>
    <w:rsid w:val="00BD2A45"/>
    <w:rsid w:val="00BE5161"/>
    <w:rsid w:val="00C06E8E"/>
    <w:rsid w:val="00C8177F"/>
    <w:rsid w:val="00CE3091"/>
    <w:rsid w:val="00DD01BF"/>
    <w:rsid w:val="00E32FFC"/>
    <w:rsid w:val="00E56C50"/>
    <w:rsid w:val="00E83D11"/>
    <w:rsid w:val="00EB56BC"/>
    <w:rsid w:val="00F775FA"/>
    <w:rsid w:val="00FB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E9631D-354E-4347-931C-0A97A071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2018-11-27T19:10:00Z</dcterms:created>
  <dcterms:modified xsi:type="dcterms:W3CDTF">2018-11-27T19:10:00Z</dcterms:modified>
</cp:coreProperties>
</file>